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Learning Ideas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Reading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Books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Magazines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Newspaper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books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Graphic novels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Comics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Tumblebooks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RAZ kids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Epic books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Be read to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Writing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Journal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Grammar worksheets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language review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Recipes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Shopping lists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Story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Comic strip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Penmanship practice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Typing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Spelling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math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 worksheets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Counting (items, money, etc.)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Cooking (measurement)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 games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Cards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Flash cards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Filling in number lines, hundreds charts, and multiplication charts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Prodigy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Mathletics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Math links listed in Learning Links doc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Social Studies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Materials I provide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 about geography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about Canada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 about community members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COVID-19 news worldwide and at home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curious (ask and find answers to questions)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COVID-19 states, ways to prevent, possible cures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Chemistry (mixtures, solutions, cooking)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Animals (sensing, habitat, locations)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Humans (stats, body systems, sensing)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Sky (sun, moon, and stars)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Earth (biomes, rocks, cycles, weather)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Structures (shapes, stability, how they work)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French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Duolingo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Speaking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Listening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French colouring pages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Health / PE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about COVID-19 (ways to prevent, how it affects people, current stats)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Outside play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Noodle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Dance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Any exercise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Drawing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Colouring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Painting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Photography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Nature art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Dancing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Drama game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estrial" w:cs="Questrial" w:eastAsia="Questrial" w:hAnsi="Questrial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